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E70BABC" w:rsidR="00614DC9" w:rsidRDefault="00416331" w:rsidP="00416331">
      <w:pPr>
        <w:pStyle w:val="Heading1"/>
        <w:keepNext w:val="0"/>
        <w:keepLines w:val="0"/>
        <w:pBdr>
          <w:top w:val="nil"/>
          <w:left w:val="nil"/>
          <w:bottom w:val="nil"/>
          <w:right w:val="nil"/>
          <w:between w:val="nil"/>
        </w:pBdr>
        <w:spacing w:before="480" w:line="240" w:lineRule="auto"/>
        <w:jc w:val="center"/>
        <w:rPr>
          <w:rFonts w:ascii="Calibri" w:eastAsia="Calibri" w:hAnsi="Calibri" w:cs="Calibri"/>
          <w:b/>
          <w:i/>
          <w:sz w:val="48"/>
          <w:szCs w:val="48"/>
        </w:rPr>
      </w:pPr>
      <w:r>
        <w:rPr>
          <w:rFonts w:ascii="Calibri" w:eastAsia="Calibri" w:hAnsi="Calibri" w:cs="Calibri"/>
          <w:b/>
          <w:i/>
          <w:noProof/>
          <w:sz w:val="48"/>
          <w:szCs w:val="48"/>
          <w:lang w:val="en-US"/>
        </w:rPr>
        <w:drawing>
          <wp:inline distT="0" distB="0" distL="0" distR="0" wp14:anchorId="2DDACE40" wp14:editId="228EDE82">
            <wp:extent cx="1849062" cy="685299"/>
            <wp:effectExtent l="0" t="0" r="0" b="635"/>
            <wp:docPr id="1" name="Picture 1" descr="../Documents/Deoc/logos/Deoc-Cover-with-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eoc/logos/Deoc-Cover-with-spac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322" cy="702814"/>
                    </a:xfrm>
                    <a:prstGeom prst="rect">
                      <a:avLst/>
                    </a:prstGeom>
                    <a:noFill/>
                    <a:ln>
                      <a:noFill/>
                    </a:ln>
                  </pic:spPr>
                </pic:pic>
              </a:graphicData>
            </a:graphic>
          </wp:inline>
        </w:drawing>
      </w:r>
    </w:p>
    <w:p w14:paraId="46DBC786" w14:textId="78823C37" w:rsidR="009A19FD" w:rsidRPr="009A19FD" w:rsidRDefault="009A19FD" w:rsidP="009A19FD">
      <w:pPr>
        <w:jc w:val="center"/>
        <w:rPr>
          <w:i/>
        </w:rPr>
      </w:pPr>
      <w:r w:rsidRPr="009A19FD">
        <w:rPr>
          <w:i/>
        </w:rPr>
        <w:t>Music for Any Occasion</w:t>
      </w:r>
    </w:p>
    <w:p w14:paraId="5DFAF3A5" w14:textId="77777777" w:rsidR="00416331" w:rsidRPr="00416331" w:rsidRDefault="00416331" w:rsidP="00416331">
      <w:pPr>
        <w:jc w:val="center"/>
      </w:pPr>
    </w:p>
    <w:p w14:paraId="00000002" w14:textId="77777777" w:rsidR="00614DC9" w:rsidRDefault="00614DC9"/>
    <w:p w14:paraId="0D47D06B" w14:textId="77777777" w:rsidR="00DF4CB8" w:rsidRDefault="006D35C4">
      <w:pPr>
        <w:pBdr>
          <w:top w:val="nil"/>
          <w:left w:val="nil"/>
          <w:bottom w:val="nil"/>
          <w:right w:val="nil"/>
          <w:between w:val="nil"/>
        </w:pBdr>
        <w:spacing w:line="240" w:lineRule="auto"/>
        <w:jc w:val="center"/>
        <w:rPr>
          <w:rFonts w:ascii="Calibri" w:eastAsia="Calibri" w:hAnsi="Calibri" w:cs="Calibri"/>
          <w:b/>
          <w:sz w:val="36"/>
          <w:szCs w:val="36"/>
        </w:rPr>
      </w:pPr>
      <w:r w:rsidRPr="00B847B1">
        <w:rPr>
          <w:rFonts w:ascii="Calibri" w:eastAsia="Calibri" w:hAnsi="Calibri" w:cs="Calibri"/>
          <w:b/>
          <w:color w:val="000000" w:themeColor="text1"/>
          <w:sz w:val="36"/>
          <w:szCs w:val="36"/>
        </w:rPr>
        <w:t xml:space="preserve"> </w:t>
      </w:r>
      <w:r w:rsidR="00B847B1" w:rsidRPr="00B847B1">
        <w:rPr>
          <w:rFonts w:ascii="Calibri" w:eastAsia="Calibri" w:hAnsi="Calibri" w:cs="Calibri"/>
          <w:b/>
          <w:color w:val="000000" w:themeColor="text1"/>
          <w:sz w:val="36"/>
          <w:szCs w:val="36"/>
        </w:rPr>
        <w:t xml:space="preserve">THE DEOC ENSEMBLE </w:t>
      </w:r>
      <w:r>
        <w:rPr>
          <w:rFonts w:ascii="Calibri" w:eastAsia="Calibri" w:hAnsi="Calibri" w:cs="Calibri"/>
          <w:b/>
          <w:sz w:val="36"/>
          <w:szCs w:val="36"/>
        </w:rPr>
        <w:t xml:space="preserve">NAMED WINNER OF THE KNOT </w:t>
      </w:r>
    </w:p>
    <w:p w14:paraId="00000003" w14:textId="1713526B" w:rsidR="00614DC9" w:rsidRDefault="006D35C4">
      <w:pPr>
        <w:pBdr>
          <w:top w:val="nil"/>
          <w:left w:val="nil"/>
          <w:bottom w:val="nil"/>
          <w:right w:val="nil"/>
          <w:between w:val="nil"/>
        </w:pBdr>
        <w:spacing w:line="240" w:lineRule="auto"/>
        <w:jc w:val="center"/>
        <w:rPr>
          <w:rFonts w:ascii="Calibri" w:eastAsia="Calibri" w:hAnsi="Calibri" w:cs="Calibri"/>
          <w:b/>
          <w:sz w:val="36"/>
          <w:szCs w:val="36"/>
        </w:rPr>
      </w:pPr>
      <w:r>
        <w:rPr>
          <w:rFonts w:ascii="Calibri" w:eastAsia="Calibri" w:hAnsi="Calibri" w:cs="Calibri"/>
          <w:b/>
          <w:sz w:val="36"/>
          <w:szCs w:val="36"/>
        </w:rPr>
        <w:t>BEST OF WEDDINGS 2020</w:t>
      </w:r>
    </w:p>
    <w:p w14:paraId="00000004" w14:textId="77777777" w:rsidR="00614DC9" w:rsidRDefault="00614DC9">
      <w:pPr>
        <w:pBdr>
          <w:top w:val="nil"/>
          <w:left w:val="nil"/>
          <w:bottom w:val="nil"/>
          <w:right w:val="nil"/>
          <w:between w:val="nil"/>
        </w:pBdr>
        <w:spacing w:line="240" w:lineRule="auto"/>
        <w:jc w:val="center"/>
        <w:rPr>
          <w:rFonts w:ascii="Calibri" w:eastAsia="Calibri" w:hAnsi="Calibri" w:cs="Calibri"/>
          <w:i/>
          <w:sz w:val="26"/>
          <w:szCs w:val="26"/>
        </w:rPr>
      </w:pPr>
    </w:p>
    <w:p w14:paraId="725E9C4A" w14:textId="77777777" w:rsidR="00DF4CB8" w:rsidRDefault="006D35C4">
      <w:pPr>
        <w:pBdr>
          <w:top w:val="nil"/>
          <w:left w:val="nil"/>
          <w:bottom w:val="nil"/>
          <w:right w:val="nil"/>
          <w:between w:val="nil"/>
        </w:pBdr>
        <w:spacing w:line="240" w:lineRule="auto"/>
        <w:jc w:val="center"/>
        <w:rPr>
          <w:rFonts w:ascii="Calibri" w:eastAsia="Calibri" w:hAnsi="Calibri" w:cs="Calibri"/>
          <w:i/>
          <w:sz w:val="26"/>
          <w:szCs w:val="26"/>
        </w:rPr>
      </w:pPr>
      <w:r>
        <w:rPr>
          <w:rFonts w:ascii="Calibri" w:eastAsia="Calibri" w:hAnsi="Calibri" w:cs="Calibri"/>
          <w:i/>
          <w:sz w:val="26"/>
          <w:szCs w:val="26"/>
        </w:rPr>
        <w:t xml:space="preserve">Fourteenth Annual Best of Weddings Awards Honor </w:t>
      </w:r>
    </w:p>
    <w:p w14:paraId="00000005" w14:textId="329EB30D" w:rsidR="00614DC9" w:rsidRDefault="006D35C4">
      <w:pPr>
        <w:pBdr>
          <w:top w:val="nil"/>
          <w:left w:val="nil"/>
          <w:bottom w:val="nil"/>
          <w:right w:val="nil"/>
          <w:between w:val="nil"/>
        </w:pBdr>
        <w:spacing w:line="240" w:lineRule="auto"/>
        <w:jc w:val="center"/>
        <w:rPr>
          <w:rFonts w:ascii="Calibri" w:eastAsia="Calibri" w:hAnsi="Calibri" w:cs="Calibri"/>
          <w:i/>
          <w:sz w:val="26"/>
          <w:szCs w:val="26"/>
        </w:rPr>
      </w:pPr>
      <w:r>
        <w:rPr>
          <w:rFonts w:ascii="Calibri" w:eastAsia="Calibri" w:hAnsi="Calibri" w:cs="Calibri"/>
          <w:i/>
          <w:sz w:val="26"/>
          <w:szCs w:val="26"/>
        </w:rPr>
        <w:t>the Top Wedding Vendors Across America</w:t>
      </w:r>
    </w:p>
    <w:p w14:paraId="374CF055" w14:textId="77777777" w:rsidR="009A19FD" w:rsidRDefault="009A19FD">
      <w:pPr>
        <w:pBdr>
          <w:top w:val="nil"/>
          <w:left w:val="nil"/>
          <w:bottom w:val="nil"/>
          <w:right w:val="nil"/>
          <w:between w:val="nil"/>
        </w:pBdr>
        <w:spacing w:line="240" w:lineRule="auto"/>
        <w:jc w:val="center"/>
        <w:rPr>
          <w:rFonts w:ascii="Calibri" w:eastAsia="Calibri" w:hAnsi="Calibri" w:cs="Calibri"/>
          <w:i/>
          <w:sz w:val="26"/>
          <w:szCs w:val="26"/>
        </w:rPr>
      </w:pPr>
    </w:p>
    <w:p w14:paraId="00000006" w14:textId="38207A09" w:rsidR="00614DC9" w:rsidRDefault="006D35C4">
      <w:pPr>
        <w:pBdr>
          <w:top w:val="nil"/>
          <w:left w:val="nil"/>
          <w:bottom w:val="nil"/>
          <w:right w:val="nil"/>
          <w:between w:val="nil"/>
        </w:pBdr>
        <w:spacing w:line="240" w:lineRule="auto"/>
        <w:ind w:right="-180"/>
        <w:rPr>
          <w:rFonts w:ascii="Calibri" w:eastAsia="Calibri" w:hAnsi="Calibri" w:cs="Calibri"/>
        </w:rPr>
      </w:pPr>
      <w:r>
        <w:rPr>
          <w:rFonts w:ascii="Calibri" w:eastAsia="Calibri" w:hAnsi="Calibri" w:cs="Calibri"/>
        </w:rPr>
        <w:t xml:space="preserve"> </w:t>
      </w:r>
      <w:r w:rsidR="00CA02AB">
        <w:rPr>
          <w:rFonts w:ascii="Calibri" w:eastAsia="Calibri" w:hAnsi="Calibri" w:cs="Calibri"/>
          <w:noProof/>
          <w:lang w:val="en-US"/>
        </w:rPr>
        <w:drawing>
          <wp:inline distT="0" distB="0" distL="0" distR="0" wp14:anchorId="018A82FE" wp14:editId="7C432CF4">
            <wp:extent cx="5943600" cy="3962400"/>
            <wp:effectExtent l="0" t="0" r="0" b="0"/>
            <wp:docPr id="2" name="Picture 2" descr="../Desktop/Deoc_Fall_2019_289%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eoc_Fall_2019_289%20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0F68C9A" w14:textId="6BB3D76C" w:rsidR="00CA02AB" w:rsidRPr="00DE5178" w:rsidRDefault="00DE5178">
      <w:pPr>
        <w:pBdr>
          <w:top w:val="nil"/>
          <w:left w:val="nil"/>
          <w:bottom w:val="nil"/>
          <w:right w:val="nil"/>
          <w:between w:val="nil"/>
        </w:pBdr>
        <w:spacing w:line="240" w:lineRule="auto"/>
        <w:ind w:right="-180"/>
        <w:rPr>
          <w:rFonts w:ascii="Calibri" w:eastAsia="Calibri" w:hAnsi="Calibri" w:cs="Calibri"/>
          <w:i/>
        </w:rPr>
      </w:pPr>
      <w:r w:rsidRPr="00DE5178">
        <w:rPr>
          <w:rFonts w:ascii="Calibri" w:eastAsia="Calibri" w:hAnsi="Calibri" w:cs="Calibri"/>
          <w:i/>
        </w:rPr>
        <w:t>Photo by J.T. Smith Photography</w:t>
      </w:r>
    </w:p>
    <w:p w14:paraId="384FE292" w14:textId="77777777" w:rsidR="00DE5178" w:rsidRDefault="00DE5178">
      <w:pPr>
        <w:pBdr>
          <w:top w:val="nil"/>
          <w:left w:val="nil"/>
          <w:bottom w:val="nil"/>
          <w:right w:val="nil"/>
          <w:between w:val="nil"/>
        </w:pBdr>
        <w:spacing w:line="240" w:lineRule="auto"/>
        <w:ind w:right="-180"/>
        <w:rPr>
          <w:rFonts w:ascii="Calibri" w:eastAsia="Calibri" w:hAnsi="Calibri" w:cs="Calibri"/>
          <w:sz w:val="24"/>
          <w:szCs w:val="24"/>
        </w:rPr>
      </w:pPr>
    </w:p>
    <w:p w14:paraId="00000007" w14:textId="63FD16C6" w:rsidR="00614DC9" w:rsidRDefault="00180A8B">
      <w:pPr>
        <w:pBdr>
          <w:top w:val="nil"/>
          <w:left w:val="nil"/>
          <w:bottom w:val="nil"/>
          <w:right w:val="nil"/>
          <w:between w:val="nil"/>
        </w:pBdr>
        <w:spacing w:line="240" w:lineRule="auto"/>
        <w:rPr>
          <w:rFonts w:ascii="Calibri" w:eastAsia="Calibri" w:hAnsi="Calibri" w:cs="Calibri"/>
          <w:sz w:val="24"/>
          <w:szCs w:val="24"/>
        </w:rPr>
      </w:pPr>
      <w:r w:rsidRPr="00956ECA">
        <w:rPr>
          <w:rFonts w:ascii="Calibri" w:eastAsia="Calibri" w:hAnsi="Calibri" w:cs="Calibri"/>
          <w:b/>
          <w:color w:val="000000" w:themeColor="text1"/>
          <w:sz w:val="24"/>
          <w:szCs w:val="24"/>
        </w:rPr>
        <w:t>Indianapolis, Indiana</w:t>
      </w:r>
      <w:r w:rsidRPr="00956ECA">
        <w:rPr>
          <w:rFonts w:ascii="Calibri" w:eastAsia="Calibri" w:hAnsi="Calibri" w:cs="Calibri"/>
          <w:color w:val="000000" w:themeColor="text1"/>
          <w:sz w:val="24"/>
          <w:szCs w:val="24"/>
        </w:rPr>
        <w:t xml:space="preserve"> – The Deoc Ensemble is</w:t>
      </w:r>
      <w:r w:rsidR="006D35C4" w:rsidRPr="00956ECA">
        <w:rPr>
          <w:rFonts w:ascii="Calibri" w:eastAsia="Calibri" w:hAnsi="Calibri" w:cs="Calibri"/>
          <w:color w:val="000000" w:themeColor="text1"/>
          <w:sz w:val="24"/>
          <w:szCs w:val="24"/>
        </w:rPr>
        <w:t xml:space="preserve"> pleased </w:t>
      </w:r>
      <w:r w:rsidR="006D35C4">
        <w:rPr>
          <w:rFonts w:ascii="Calibri" w:eastAsia="Calibri" w:hAnsi="Calibri" w:cs="Calibri"/>
          <w:sz w:val="24"/>
          <w:szCs w:val="24"/>
        </w:rPr>
        <w:t>to announce that</w:t>
      </w:r>
      <w:r>
        <w:rPr>
          <w:rFonts w:ascii="Calibri" w:eastAsia="Calibri" w:hAnsi="Calibri" w:cs="Calibri"/>
          <w:sz w:val="24"/>
          <w:szCs w:val="24"/>
        </w:rPr>
        <w:t xml:space="preserve"> they</w:t>
      </w:r>
      <w:r w:rsidR="006D35C4">
        <w:rPr>
          <w:rFonts w:ascii="Calibri" w:eastAsia="Calibri" w:hAnsi="Calibri" w:cs="Calibri"/>
          <w:sz w:val="24"/>
          <w:szCs w:val="24"/>
        </w:rPr>
        <w:t xml:space="preserve"> ha</w:t>
      </w:r>
      <w:r>
        <w:rPr>
          <w:rFonts w:ascii="Calibri" w:eastAsia="Calibri" w:hAnsi="Calibri" w:cs="Calibri"/>
          <w:sz w:val="24"/>
          <w:szCs w:val="24"/>
        </w:rPr>
        <w:t>ve</w:t>
      </w:r>
      <w:r w:rsidR="006D35C4">
        <w:rPr>
          <w:rFonts w:ascii="Calibri" w:eastAsia="Calibri" w:hAnsi="Calibri" w:cs="Calibri"/>
          <w:color w:val="FF0000"/>
          <w:sz w:val="24"/>
          <w:szCs w:val="24"/>
        </w:rPr>
        <w:t xml:space="preserve"> </w:t>
      </w:r>
      <w:r w:rsidR="00DF4CB8">
        <w:rPr>
          <w:rFonts w:ascii="Calibri" w:eastAsia="Calibri" w:hAnsi="Calibri" w:cs="Calibri"/>
          <w:sz w:val="24"/>
          <w:szCs w:val="24"/>
        </w:rPr>
        <w:t>been selected as a 2020 W</w:t>
      </w:r>
      <w:r w:rsidR="006D35C4">
        <w:rPr>
          <w:rFonts w:ascii="Calibri" w:eastAsia="Calibri" w:hAnsi="Calibri" w:cs="Calibri"/>
          <w:sz w:val="24"/>
          <w:szCs w:val="24"/>
        </w:rPr>
        <w:t xml:space="preserve">inner of </w:t>
      </w:r>
      <w:hyperlink r:id="rId6">
        <w:r w:rsidR="006D35C4">
          <w:rPr>
            <w:rFonts w:ascii="Calibri" w:eastAsia="Calibri" w:hAnsi="Calibri" w:cs="Calibri"/>
            <w:color w:val="1155CC"/>
            <w:sz w:val="24"/>
            <w:szCs w:val="24"/>
            <w:u w:val="single"/>
          </w:rPr>
          <w:t>The Knot Best of Weddings</w:t>
        </w:r>
      </w:hyperlink>
      <w:r w:rsidR="006D35C4">
        <w:rPr>
          <w:rFonts w:ascii="Calibri" w:eastAsia="Calibri" w:hAnsi="Calibri" w:cs="Calibri"/>
          <w:sz w:val="24"/>
          <w:szCs w:val="24"/>
        </w:rPr>
        <w:t>, an acc</w:t>
      </w:r>
      <w:r w:rsidR="00DF4CB8">
        <w:rPr>
          <w:rFonts w:ascii="Calibri" w:eastAsia="Calibri" w:hAnsi="Calibri" w:cs="Calibri"/>
          <w:sz w:val="24"/>
          <w:szCs w:val="24"/>
        </w:rPr>
        <w:t xml:space="preserve">olade representing the highest </w:t>
      </w:r>
      <w:r w:rsidR="006D35C4">
        <w:rPr>
          <w:rFonts w:ascii="Calibri" w:eastAsia="Calibri" w:hAnsi="Calibri" w:cs="Calibri"/>
          <w:sz w:val="24"/>
          <w:szCs w:val="24"/>
        </w:rPr>
        <w:t>and most-rated wedding professionals as reviewed by real couples, their families</w:t>
      </w:r>
      <w:r w:rsidR="00DF4CB8">
        <w:rPr>
          <w:rFonts w:ascii="Calibri" w:eastAsia="Calibri" w:hAnsi="Calibri" w:cs="Calibri"/>
          <w:sz w:val="24"/>
          <w:szCs w:val="24"/>
        </w:rPr>
        <w:t>,</w:t>
      </w:r>
      <w:r w:rsidR="006D35C4">
        <w:rPr>
          <w:rFonts w:ascii="Calibri" w:eastAsia="Calibri" w:hAnsi="Calibri" w:cs="Calibri"/>
          <w:sz w:val="24"/>
          <w:szCs w:val="24"/>
        </w:rPr>
        <w:t xml:space="preserve"> and wedding </w:t>
      </w:r>
      <w:r w:rsidR="006D35C4">
        <w:rPr>
          <w:rFonts w:ascii="Calibri" w:eastAsia="Calibri" w:hAnsi="Calibri" w:cs="Calibri"/>
          <w:sz w:val="24"/>
          <w:szCs w:val="24"/>
        </w:rPr>
        <w:lastRenderedPageBreak/>
        <w:t xml:space="preserve">guests on </w:t>
      </w:r>
      <w:hyperlink r:id="rId7">
        <w:r w:rsidR="006D35C4">
          <w:rPr>
            <w:rFonts w:ascii="Calibri" w:eastAsia="Calibri" w:hAnsi="Calibri" w:cs="Calibri"/>
            <w:color w:val="1155CC"/>
            <w:sz w:val="24"/>
            <w:szCs w:val="24"/>
            <w:u w:val="single"/>
          </w:rPr>
          <w:t>The Knot</w:t>
        </w:r>
      </w:hyperlink>
      <w:r w:rsidR="006D35C4">
        <w:rPr>
          <w:rFonts w:ascii="Calibri" w:eastAsia="Calibri" w:hAnsi="Calibri" w:cs="Calibri"/>
          <w:sz w:val="24"/>
          <w:szCs w:val="24"/>
        </w:rPr>
        <w:t xml:space="preserve">, a leading wedding planning brand and app. This is the </w:t>
      </w:r>
      <w:r>
        <w:rPr>
          <w:rFonts w:ascii="Calibri" w:eastAsia="Calibri" w:hAnsi="Calibri" w:cs="Calibri"/>
          <w:sz w:val="24"/>
          <w:szCs w:val="24"/>
        </w:rPr>
        <w:t xml:space="preserve">second </w:t>
      </w:r>
      <w:r w:rsidR="006D35C4">
        <w:rPr>
          <w:rFonts w:ascii="Calibri" w:eastAsia="Calibri" w:hAnsi="Calibri" w:cs="Calibri"/>
          <w:sz w:val="24"/>
          <w:szCs w:val="24"/>
        </w:rPr>
        <w:t xml:space="preserve">year </w:t>
      </w:r>
      <w:r>
        <w:rPr>
          <w:rFonts w:ascii="Calibri" w:eastAsia="Calibri" w:hAnsi="Calibri" w:cs="Calibri"/>
          <w:sz w:val="24"/>
          <w:szCs w:val="24"/>
        </w:rPr>
        <w:t xml:space="preserve">The Deoc Ensemble has </w:t>
      </w:r>
      <w:r w:rsidR="006D35C4">
        <w:rPr>
          <w:rFonts w:ascii="Calibri" w:eastAsia="Calibri" w:hAnsi="Calibri" w:cs="Calibri"/>
          <w:sz w:val="24"/>
          <w:szCs w:val="24"/>
        </w:rPr>
        <w:t xml:space="preserve">been named a winner of The Knot Best of Weddings awards. </w:t>
      </w:r>
    </w:p>
    <w:p w14:paraId="00000008" w14:textId="77777777" w:rsidR="00614DC9" w:rsidRDefault="006D35C4">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614DC9" w:rsidRPr="002D69FC" w:rsidRDefault="006D35C4">
      <w:pPr>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In 2020, only five percent of hundreds of thousands of local wedding professionals listed on The Knot received this distinguished award. In its fourteenth annual year, The Knot continues its longstanding tradition of supporting local wedding vendors with The Knot Best of Weddings 2020, an annual by-couples, for-couples guide to the top wedding professionals across the country. To determine the winners, The Knot analyzed its millions of user reviews across various vendor categories, including venues, musicians, florists, photographers, caterers and more, to find the highest rated vendors of the year. </w:t>
      </w:r>
      <w:r>
        <w:rPr>
          <w:rFonts w:ascii="Calibri" w:eastAsia="Calibri" w:hAnsi="Calibri" w:cs="Calibri"/>
          <w:sz w:val="24"/>
          <w:szCs w:val="24"/>
          <w:highlight w:val="white"/>
        </w:rPr>
        <w:t xml:space="preserve">These winners represent the best of the best wedding professionals that engaged couples should consider booking for their own unique </w:t>
      </w:r>
      <w:r w:rsidRPr="002D69FC">
        <w:rPr>
          <w:rFonts w:ascii="Calibri" w:eastAsia="Calibri" w:hAnsi="Calibri" w:cs="Calibri"/>
          <w:color w:val="000000" w:themeColor="text1"/>
          <w:sz w:val="24"/>
          <w:szCs w:val="24"/>
          <w:highlight w:val="white"/>
        </w:rPr>
        <w:t xml:space="preserve">wedding. </w:t>
      </w:r>
    </w:p>
    <w:p w14:paraId="0000000A" w14:textId="77777777" w:rsidR="00614DC9" w:rsidRPr="002D69FC" w:rsidRDefault="006D35C4">
      <w:pPr>
        <w:spacing w:line="240" w:lineRule="auto"/>
        <w:rPr>
          <w:rFonts w:ascii="Calibri" w:eastAsia="Calibri" w:hAnsi="Calibri" w:cs="Calibri"/>
          <w:color w:val="000000" w:themeColor="text1"/>
          <w:sz w:val="24"/>
          <w:szCs w:val="24"/>
        </w:rPr>
      </w:pPr>
      <w:r w:rsidRPr="002D69FC">
        <w:rPr>
          <w:rFonts w:ascii="Calibri" w:eastAsia="Calibri" w:hAnsi="Calibri" w:cs="Calibri"/>
          <w:color w:val="000000" w:themeColor="text1"/>
          <w:sz w:val="24"/>
          <w:szCs w:val="24"/>
        </w:rPr>
        <w:t xml:space="preserve"> </w:t>
      </w:r>
    </w:p>
    <w:p w14:paraId="64303F4D" w14:textId="0574292E" w:rsidR="008E0420" w:rsidRPr="002D69FC" w:rsidRDefault="006D35C4">
      <w:pPr>
        <w:spacing w:line="240" w:lineRule="auto"/>
        <w:rPr>
          <w:rFonts w:ascii="Calibri" w:eastAsia="Calibri" w:hAnsi="Calibri" w:cs="Calibri"/>
          <w:color w:val="000000" w:themeColor="text1"/>
          <w:sz w:val="24"/>
          <w:szCs w:val="24"/>
        </w:rPr>
      </w:pPr>
      <w:r w:rsidRPr="002D69FC">
        <w:rPr>
          <w:rFonts w:ascii="Calibri" w:eastAsia="Calibri" w:hAnsi="Calibri" w:cs="Calibri"/>
          <w:color w:val="000000" w:themeColor="text1"/>
          <w:sz w:val="24"/>
          <w:szCs w:val="24"/>
        </w:rPr>
        <w:t>“</w:t>
      </w:r>
      <w:r w:rsidR="00C113BE" w:rsidRPr="002D69FC">
        <w:rPr>
          <w:rFonts w:ascii="Calibri" w:eastAsia="Calibri" w:hAnsi="Calibri" w:cs="Calibri"/>
          <w:color w:val="000000" w:themeColor="text1"/>
          <w:sz w:val="24"/>
          <w:szCs w:val="24"/>
        </w:rPr>
        <w:t>Our entire team is thrilled to accept this prestigious award from The Knot for the second year in a row.  We truly believe that we have the best jobs in the world – helping bring to life our clients’ unique visions for their special events and getting to know so many wonderful people along the way!</w:t>
      </w:r>
      <w:r w:rsidRPr="002D69FC">
        <w:rPr>
          <w:rFonts w:ascii="Calibri" w:eastAsia="Calibri" w:hAnsi="Calibri" w:cs="Calibri"/>
          <w:color w:val="000000" w:themeColor="text1"/>
          <w:sz w:val="24"/>
          <w:szCs w:val="24"/>
        </w:rPr>
        <w:t xml:space="preserve">” </w:t>
      </w:r>
    </w:p>
    <w:p w14:paraId="0000000C" w14:textId="66C8DA82" w:rsidR="00614DC9" w:rsidRPr="008E0420" w:rsidRDefault="008E0420">
      <w:pPr>
        <w:spacing w:line="240" w:lineRule="auto"/>
        <w:rPr>
          <w:rFonts w:ascii="Calibri" w:eastAsia="Calibri" w:hAnsi="Calibri" w:cs="Calibri"/>
          <w:sz w:val="24"/>
          <w:szCs w:val="24"/>
        </w:rPr>
      </w:pPr>
      <w:r w:rsidRPr="008E0420">
        <w:rPr>
          <w:rFonts w:ascii="Calibri" w:eastAsia="Calibri" w:hAnsi="Calibri" w:cs="Calibri"/>
          <w:sz w:val="24"/>
          <w:szCs w:val="24"/>
        </w:rPr>
        <w:t>Grace Meier</w:t>
      </w:r>
    </w:p>
    <w:p w14:paraId="7B437ABF" w14:textId="69EB30FA" w:rsidR="008E0420" w:rsidRPr="008E0420" w:rsidRDefault="008E0420">
      <w:pPr>
        <w:spacing w:line="240" w:lineRule="auto"/>
        <w:rPr>
          <w:rFonts w:ascii="Calibri" w:eastAsia="Calibri" w:hAnsi="Calibri" w:cs="Calibri"/>
          <w:sz w:val="24"/>
          <w:szCs w:val="24"/>
        </w:rPr>
      </w:pPr>
      <w:r w:rsidRPr="008E0420">
        <w:rPr>
          <w:rFonts w:ascii="Calibri" w:eastAsia="Calibri" w:hAnsi="Calibri" w:cs="Calibri"/>
          <w:sz w:val="24"/>
          <w:szCs w:val="24"/>
        </w:rPr>
        <w:t>Co-Owner and Manager, The Deoc Ensemble</w:t>
      </w:r>
    </w:p>
    <w:p w14:paraId="4273A76F" w14:textId="77777777" w:rsidR="008E0420" w:rsidRDefault="008E0420">
      <w:pPr>
        <w:spacing w:line="240" w:lineRule="auto"/>
        <w:rPr>
          <w:rFonts w:ascii="Calibri" w:eastAsia="Calibri" w:hAnsi="Calibri" w:cs="Calibri"/>
          <w:sz w:val="24"/>
          <w:szCs w:val="24"/>
        </w:rPr>
      </w:pPr>
    </w:p>
    <w:p w14:paraId="0000000D" w14:textId="77777777" w:rsidR="00614DC9" w:rsidRDefault="006D35C4">
      <w:pPr>
        <w:spacing w:line="240" w:lineRule="auto"/>
        <w:rPr>
          <w:rFonts w:ascii="Calibri" w:eastAsia="Calibri" w:hAnsi="Calibri" w:cs="Calibri"/>
          <w:sz w:val="24"/>
          <w:szCs w:val="24"/>
        </w:rPr>
      </w:pPr>
      <w:r>
        <w:rPr>
          <w:rFonts w:ascii="Calibri" w:eastAsia="Calibri" w:hAnsi="Calibri" w:cs="Calibri"/>
          <w:sz w:val="24"/>
          <w:szCs w:val="24"/>
        </w:rPr>
        <w:t xml:space="preserve">The Knot has inspired 25 million couples (and counting!) to plan a wedding that’s uniquely theirs. With a rich history of providing high-quality content and inspiration, The Knot makes it easy for couples to connect with and book the right wedding professionals to create their perfect wedding day. On </w:t>
      </w:r>
      <w:hyperlink r:id="rId8">
        <w:r>
          <w:rPr>
            <w:rFonts w:ascii="Calibri" w:eastAsia="Calibri" w:hAnsi="Calibri" w:cs="Calibri"/>
            <w:color w:val="1155CC"/>
            <w:sz w:val="24"/>
            <w:szCs w:val="24"/>
            <w:u w:val="single"/>
          </w:rPr>
          <w:t>The Knot Marketplace</w:t>
        </w:r>
      </w:hyperlink>
      <w:r>
        <w:rPr>
          <w:rFonts w:ascii="Calibri" w:eastAsia="Calibri" w:hAnsi="Calibri" w:cs="Calibri"/>
          <w:sz w:val="24"/>
          <w:szCs w:val="24"/>
        </w:rPr>
        <w:t>, couples can get connected to any of the hundreds of thousands of local wedding professionals across the country. The Knot Best of Weddings gives couples the confidence to find and book the best local vendors to bring their wedding visions to life. In combination with years of trusted content, The Knot’s innovative technology makes planning one’s wedding celebrations easier and more enjoyable.</w:t>
      </w:r>
    </w:p>
    <w:p w14:paraId="0000000E" w14:textId="77777777" w:rsidR="00614DC9" w:rsidRDefault="00614DC9">
      <w:pPr>
        <w:spacing w:line="240" w:lineRule="auto"/>
        <w:rPr>
          <w:rFonts w:ascii="Calibri" w:eastAsia="Calibri" w:hAnsi="Calibri" w:cs="Calibri"/>
          <w:sz w:val="24"/>
          <w:szCs w:val="24"/>
        </w:rPr>
      </w:pPr>
    </w:p>
    <w:p w14:paraId="0000000F" w14:textId="77777777" w:rsidR="00614DC9" w:rsidRDefault="006D35C4">
      <w:pPr>
        <w:spacing w:line="240" w:lineRule="auto"/>
        <w:rPr>
          <w:rFonts w:ascii="Calibri" w:eastAsia="Calibri" w:hAnsi="Calibri" w:cs="Calibri"/>
          <w:sz w:val="24"/>
          <w:szCs w:val="24"/>
        </w:rPr>
      </w:pPr>
      <w:r>
        <w:rPr>
          <w:rFonts w:ascii="Calibri" w:eastAsia="Calibri" w:hAnsi="Calibri" w:cs="Calibri"/>
          <w:sz w:val="24"/>
          <w:szCs w:val="24"/>
        </w:rPr>
        <w:t>Wedding professionals who win The Knot Best of Weddings are members of WeddingPro, the leading B2B wedding brand. As the largest marketplace and community for wedding professionals, WeddingPro connects businesses with more than 13 million visitors per month who are planning weddings on The Knot and WeddingWire, as well as with hundreds of thousands of pros in the industry. Through its online marketplaces, educational programs and community-building events, WeddingPro is dedicated to helping wedding professionals build relationships with couples and pros that grow their businesses.</w:t>
      </w:r>
    </w:p>
    <w:p w14:paraId="00000010" w14:textId="77777777" w:rsidR="00614DC9" w:rsidRDefault="00614DC9">
      <w:pPr>
        <w:pBdr>
          <w:top w:val="nil"/>
          <w:left w:val="nil"/>
          <w:bottom w:val="nil"/>
          <w:right w:val="nil"/>
          <w:between w:val="nil"/>
        </w:pBdr>
        <w:spacing w:line="240" w:lineRule="auto"/>
        <w:rPr>
          <w:rFonts w:ascii="Calibri" w:eastAsia="Calibri" w:hAnsi="Calibri" w:cs="Calibri"/>
          <w:color w:val="404040"/>
          <w:sz w:val="24"/>
          <w:szCs w:val="24"/>
          <w:highlight w:val="red"/>
        </w:rPr>
      </w:pPr>
    </w:p>
    <w:p w14:paraId="00000011" w14:textId="77777777" w:rsidR="00614DC9" w:rsidRDefault="006D35C4">
      <w:pPr>
        <w:pBdr>
          <w:top w:val="nil"/>
          <w:left w:val="nil"/>
          <w:bottom w:val="nil"/>
          <w:right w:val="nil"/>
          <w:between w:val="nil"/>
        </w:pBdr>
        <w:spacing w:line="240" w:lineRule="auto"/>
        <w:rPr>
          <w:rFonts w:ascii="Calibri" w:eastAsia="Calibri" w:hAnsi="Calibri" w:cs="Calibri"/>
          <w:color w:val="404040"/>
          <w:sz w:val="24"/>
          <w:szCs w:val="24"/>
          <w:highlight w:val="red"/>
        </w:rPr>
      </w:pPr>
      <w:r>
        <w:rPr>
          <w:rFonts w:ascii="Calibri" w:eastAsia="Calibri" w:hAnsi="Calibri" w:cs="Calibri"/>
          <w:sz w:val="24"/>
          <w:szCs w:val="24"/>
        </w:rPr>
        <w:t>For more information about The Knot Best of Weddings and this year’s winners, please visit https://www.theknot.com/vendors/best-of-weddings.</w:t>
      </w:r>
    </w:p>
    <w:p w14:paraId="00000012" w14:textId="77777777" w:rsidR="00614DC9" w:rsidRDefault="00614DC9">
      <w:pPr>
        <w:pBdr>
          <w:top w:val="nil"/>
          <w:left w:val="nil"/>
          <w:bottom w:val="nil"/>
          <w:right w:val="nil"/>
          <w:between w:val="nil"/>
        </w:pBdr>
        <w:spacing w:line="240" w:lineRule="auto"/>
        <w:jc w:val="center"/>
        <w:rPr>
          <w:rFonts w:ascii="Calibri" w:eastAsia="Calibri" w:hAnsi="Calibri" w:cs="Calibri"/>
          <w:sz w:val="24"/>
          <w:szCs w:val="24"/>
        </w:rPr>
      </w:pPr>
    </w:p>
    <w:p w14:paraId="00000013" w14:textId="77777777" w:rsidR="00614DC9" w:rsidRDefault="006D35C4">
      <w:pPr>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 #</w:t>
      </w:r>
    </w:p>
    <w:p w14:paraId="00000014" w14:textId="77777777" w:rsidR="00614DC9" w:rsidRDefault="006D35C4">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 </w:t>
      </w:r>
    </w:p>
    <w:p w14:paraId="00000015" w14:textId="1ECA02D7" w:rsidR="00614DC9" w:rsidRPr="009A19FD" w:rsidRDefault="006D35C4">
      <w:pPr>
        <w:pBdr>
          <w:top w:val="nil"/>
          <w:left w:val="nil"/>
          <w:bottom w:val="nil"/>
          <w:right w:val="nil"/>
          <w:between w:val="nil"/>
        </w:pBdr>
        <w:spacing w:line="240" w:lineRule="auto"/>
        <w:rPr>
          <w:rFonts w:ascii="Calibri" w:eastAsia="Calibri" w:hAnsi="Calibri" w:cs="Calibri"/>
          <w:b/>
          <w:color w:val="000000" w:themeColor="text1"/>
          <w:sz w:val="24"/>
          <w:szCs w:val="24"/>
        </w:rPr>
      </w:pPr>
      <w:r w:rsidRPr="009A19FD">
        <w:rPr>
          <w:rFonts w:ascii="Calibri" w:eastAsia="Calibri" w:hAnsi="Calibri" w:cs="Calibri"/>
          <w:b/>
          <w:color w:val="000000" w:themeColor="text1"/>
          <w:sz w:val="24"/>
          <w:szCs w:val="24"/>
        </w:rPr>
        <w:t xml:space="preserve">About </w:t>
      </w:r>
      <w:r w:rsidR="009A19FD" w:rsidRPr="009A19FD">
        <w:rPr>
          <w:rFonts w:ascii="Calibri" w:eastAsia="Calibri" w:hAnsi="Calibri" w:cs="Calibri"/>
          <w:b/>
          <w:color w:val="000000" w:themeColor="text1"/>
          <w:sz w:val="24"/>
          <w:szCs w:val="24"/>
        </w:rPr>
        <w:t>The Deoc Ensemble</w:t>
      </w:r>
    </w:p>
    <w:p w14:paraId="7A896ECE" w14:textId="7F518FA7" w:rsidR="00A864F9" w:rsidRDefault="000446B9" w:rsidP="00142288">
      <w:pPr>
        <w:spacing w:line="240" w:lineRule="auto"/>
        <w:rPr>
          <w:rFonts w:ascii="Calibri" w:eastAsia="Calibri" w:hAnsi="Calibri" w:cs="Calibri"/>
          <w:sz w:val="24"/>
          <w:szCs w:val="24"/>
          <w:lang w:val="en-US"/>
        </w:rPr>
      </w:pPr>
      <w:r>
        <w:rPr>
          <w:rFonts w:ascii="Calibri" w:eastAsia="Calibri" w:hAnsi="Calibri" w:cs="Calibri"/>
          <w:sz w:val="24"/>
          <w:szCs w:val="24"/>
          <w:lang w:val="en-US"/>
        </w:rPr>
        <w:lastRenderedPageBreak/>
        <w:t>Since its founding in 2007</w:t>
      </w:r>
      <w:r w:rsidR="00142288">
        <w:rPr>
          <w:rFonts w:ascii="Calibri" w:eastAsia="Calibri" w:hAnsi="Calibri" w:cs="Calibri"/>
          <w:sz w:val="24"/>
          <w:szCs w:val="24"/>
          <w:lang w:val="en-US"/>
        </w:rPr>
        <w:t xml:space="preserve">, </w:t>
      </w:r>
      <w:r w:rsidR="00A864F9">
        <w:rPr>
          <w:rFonts w:ascii="Calibri" w:eastAsia="Calibri" w:hAnsi="Calibri" w:cs="Calibri"/>
          <w:sz w:val="24"/>
          <w:szCs w:val="24"/>
          <w:lang w:val="en-US"/>
        </w:rPr>
        <w:t xml:space="preserve">The </w:t>
      </w:r>
      <w:r w:rsidR="00142288">
        <w:rPr>
          <w:rFonts w:ascii="Calibri" w:eastAsia="Calibri" w:hAnsi="Calibri" w:cs="Calibri"/>
          <w:sz w:val="24"/>
          <w:szCs w:val="24"/>
          <w:lang w:val="en-US"/>
        </w:rPr>
        <w:t xml:space="preserve">Deoc </w:t>
      </w:r>
      <w:r w:rsidR="00A864F9">
        <w:rPr>
          <w:rFonts w:ascii="Calibri" w:eastAsia="Calibri" w:hAnsi="Calibri" w:cs="Calibri"/>
          <w:sz w:val="24"/>
          <w:szCs w:val="24"/>
          <w:lang w:val="en-US"/>
        </w:rPr>
        <w:t xml:space="preserve">Ensemble </w:t>
      </w:r>
      <w:r w:rsidR="00142288">
        <w:rPr>
          <w:rFonts w:ascii="Calibri" w:eastAsia="Calibri" w:hAnsi="Calibri" w:cs="Calibri"/>
          <w:sz w:val="24"/>
          <w:szCs w:val="24"/>
          <w:lang w:val="en-US"/>
        </w:rPr>
        <w:t xml:space="preserve">has provided </w:t>
      </w:r>
      <w:r w:rsidR="00DF4CB8">
        <w:rPr>
          <w:rFonts w:ascii="Calibri" w:eastAsia="Calibri" w:hAnsi="Calibri" w:cs="Calibri"/>
          <w:sz w:val="24"/>
          <w:szCs w:val="24"/>
          <w:lang w:val="en-US"/>
        </w:rPr>
        <w:t>live string</w:t>
      </w:r>
      <w:r w:rsidR="009733B8">
        <w:rPr>
          <w:rFonts w:ascii="Calibri" w:eastAsia="Calibri" w:hAnsi="Calibri" w:cs="Calibri"/>
          <w:sz w:val="24"/>
          <w:szCs w:val="24"/>
          <w:lang w:val="en-US"/>
        </w:rPr>
        <w:t xml:space="preserve"> music</w:t>
      </w:r>
      <w:r w:rsidR="00142288" w:rsidRPr="00142288">
        <w:rPr>
          <w:rFonts w:ascii="Calibri" w:eastAsia="Calibri" w:hAnsi="Calibri" w:cs="Calibri"/>
          <w:sz w:val="24"/>
          <w:szCs w:val="24"/>
          <w:lang w:val="en-US"/>
        </w:rPr>
        <w:t xml:space="preserve"> for </w:t>
      </w:r>
      <w:r w:rsidR="002D69FC">
        <w:rPr>
          <w:rFonts w:ascii="Calibri" w:eastAsia="Calibri" w:hAnsi="Calibri" w:cs="Calibri"/>
          <w:sz w:val="24"/>
          <w:szCs w:val="24"/>
          <w:lang w:val="en-US"/>
        </w:rPr>
        <w:t>more than 500</w:t>
      </w:r>
      <w:bookmarkStart w:id="0" w:name="_GoBack"/>
      <w:bookmarkEnd w:id="0"/>
      <w:r w:rsidR="009733B8">
        <w:rPr>
          <w:rFonts w:ascii="Calibri" w:eastAsia="Calibri" w:hAnsi="Calibri" w:cs="Calibri"/>
          <w:sz w:val="24"/>
          <w:szCs w:val="24"/>
          <w:lang w:val="en-US"/>
        </w:rPr>
        <w:t xml:space="preserve"> </w:t>
      </w:r>
      <w:r w:rsidR="00142288" w:rsidRPr="00142288">
        <w:rPr>
          <w:rFonts w:ascii="Calibri" w:eastAsia="Calibri" w:hAnsi="Calibri" w:cs="Calibri"/>
          <w:sz w:val="24"/>
          <w:szCs w:val="24"/>
          <w:lang w:val="en-US"/>
        </w:rPr>
        <w:t xml:space="preserve">weddings and other special events in the Indianapolis, Indiana area. </w:t>
      </w:r>
      <w:r w:rsidR="00142288">
        <w:rPr>
          <w:rFonts w:ascii="Calibri" w:eastAsia="Calibri" w:hAnsi="Calibri" w:cs="Calibri"/>
          <w:sz w:val="24"/>
          <w:szCs w:val="24"/>
          <w:lang w:val="en-US"/>
        </w:rPr>
        <w:t xml:space="preserve">Fueled by a passion for </w:t>
      </w:r>
      <w:r w:rsidR="00A864F9">
        <w:rPr>
          <w:rFonts w:ascii="Calibri" w:eastAsia="Calibri" w:hAnsi="Calibri" w:cs="Calibri"/>
          <w:sz w:val="24"/>
          <w:szCs w:val="24"/>
          <w:lang w:val="en-US"/>
        </w:rPr>
        <w:t>all genres of music</w:t>
      </w:r>
      <w:r w:rsidR="00142288">
        <w:rPr>
          <w:rFonts w:ascii="Calibri" w:eastAsia="Calibri" w:hAnsi="Calibri" w:cs="Calibri"/>
          <w:sz w:val="24"/>
          <w:szCs w:val="24"/>
          <w:lang w:val="en-US"/>
        </w:rPr>
        <w:t xml:space="preserve">, </w:t>
      </w:r>
      <w:r w:rsidR="00DF4CB8">
        <w:rPr>
          <w:rFonts w:ascii="Calibri" w:eastAsia="Calibri" w:hAnsi="Calibri" w:cs="Calibri"/>
          <w:sz w:val="24"/>
          <w:szCs w:val="24"/>
          <w:lang w:val="en-US"/>
        </w:rPr>
        <w:t>co-</w:t>
      </w:r>
      <w:r w:rsidR="00142288">
        <w:rPr>
          <w:rFonts w:ascii="Calibri" w:eastAsia="Calibri" w:hAnsi="Calibri" w:cs="Calibri"/>
          <w:sz w:val="24"/>
          <w:szCs w:val="24"/>
          <w:lang w:val="en-US"/>
        </w:rPr>
        <w:t xml:space="preserve">founders Grace Meier and Sean Kilgore work to make sure that every event has the perfect </w:t>
      </w:r>
      <w:r w:rsidR="00A864F9">
        <w:rPr>
          <w:rFonts w:ascii="Calibri" w:eastAsia="Calibri" w:hAnsi="Calibri" w:cs="Calibri"/>
          <w:sz w:val="24"/>
          <w:szCs w:val="24"/>
          <w:lang w:val="en-US"/>
        </w:rPr>
        <w:t>soundtrack</w:t>
      </w:r>
      <w:r w:rsidR="00DF4CB8">
        <w:rPr>
          <w:rFonts w:ascii="Calibri" w:eastAsia="Calibri" w:hAnsi="Calibri" w:cs="Calibri"/>
          <w:sz w:val="24"/>
          <w:szCs w:val="24"/>
          <w:lang w:val="en-US"/>
        </w:rPr>
        <w:t xml:space="preserve"> to bring each client’s unique vision to life</w:t>
      </w:r>
      <w:r w:rsidR="00142288">
        <w:rPr>
          <w:rFonts w:ascii="Calibri" w:eastAsia="Calibri" w:hAnsi="Calibri" w:cs="Calibri"/>
          <w:sz w:val="24"/>
          <w:szCs w:val="24"/>
          <w:lang w:val="en-US"/>
        </w:rPr>
        <w:t xml:space="preserve">. </w:t>
      </w:r>
      <w:r w:rsidR="00A864F9">
        <w:rPr>
          <w:rFonts w:ascii="Calibri" w:eastAsia="Calibri" w:hAnsi="Calibri" w:cs="Calibri"/>
          <w:sz w:val="24"/>
          <w:szCs w:val="24"/>
          <w:lang w:val="en-US"/>
        </w:rPr>
        <w:t>T</w:t>
      </w:r>
      <w:r w:rsidR="00A864F9" w:rsidRPr="00142288">
        <w:rPr>
          <w:rFonts w:ascii="Calibri" w:eastAsia="Calibri" w:hAnsi="Calibri" w:cs="Calibri"/>
          <w:sz w:val="24"/>
          <w:szCs w:val="24"/>
          <w:lang w:val="en-US"/>
        </w:rPr>
        <w:t xml:space="preserve">hey offer </w:t>
      </w:r>
      <w:r w:rsidR="00DF4CB8">
        <w:rPr>
          <w:rFonts w:ascii="Calibri" w:eastAsia="Calibri" w:hAnsi="Calibri" w:cs="Calibri"/>
          <w:sz w:val="24"/>
          <w:szCs w:val="24"/>
          <w:lang w:val="en-US"/>
        </w:rPr>
        <w:t xml:space="preserve">a streamlined planning process that is completely customizable, including </w:t>
      </w:r>
      <w:r w:rsidR="00A864F9" w:rsidRPr="00142288">
        <w:rPr>
          <w:rFonts w:ascii="Calibri" w:eastAsia="Calibri" w:hAnsi="Calibri" w:cs="Calibri"/>
          <w:sz w:val="24"/>
          <w:szCs w:val="24"/>
          <w:lang w:val="en-US"/>
        </w:rPr>
        <w:t xml:space="preserve">various ensemble sizes, </w:t>
      </w:r>
      <w:r w:rsidR="00DF4CB8">
        <w:rPr>
          <w:rFonts w:ascii="Calibri" w:eastAsia="Calibri" w:hAnsi="Calibri" w:cs="Calibri"/>
          <w:sz w:val="24"/>
          <w:szCs w:val="24"/>
          <w:lang w:val="en-US"/>
        </w:rPr>
        <w:t>repertoire lists with diverse styles and genres, a complimentary special request with affordable additional requests, and</w:t>
      </w:r>
      <w:r w:rsidR="00A864F9" w:rsidRPr="00142288">
        <w:rPr>
          <w:rFonts w:ascii="Calibri" w:eastAsia="Calibri" w:hAnsi="Calibri" w:cs="Calibri"/>
          <w:sz w:val="24"/>
          <w:szCs w:val="24"/>
          <w:lang w:val="en-US"/>
        </w:rPr>
        <w:t xml:space="preserve"> advic</w:t>
      </w:r>
      <w:r w:rsidR="00DF4CB8">
        <w:rPr>
          <w:rFonts w:ascii="Calibri" w:eastAsia="Calibri" w:hAnsi="Calibri" w:cs="Calibri"/>
          <w:sz w:val="24"/>
          <w:szCs w:val="24"/>
          <w:lang w:val="en-US"/>
        </w:rPr>
        <w:t xml:space="preserve">e and suggestions along the way to make sure each event has the perfect touch of music. </w:t>
      </w:r>
    </w:p>
    <w:p w14:paraId="798C6A87" w14:textId="77777777" w:rsidR="00142288" w:rsidRDefault="00142288">
      <w:pPr>
        <w:spacing w:line="240" w:lineRule="auto"/>
        <w:rPr>
          <w:rFonts w:ascii="Calibri" w:eastAsia="Calibri" w:hAnsi="Calibri" w:cs="Calibri"/>
          <w:sz w:val="24"/>
          <w:szCs w:val="24"/>
        </w:rPr>
      </w:pPr>
    </w:p>
    <w:p w14:paraId="45F27F9A" w14:textId="3505D837" w:rsidR="00142288" w:rsidRDefault="00142288">
      <w:pPr>
        <w:spacing w:line="240" w:lineRule="auto"/>
        <w:rPr>
          <w:rFonts w:ascii="Calibri" w:eastAsia="Calibri" w:hAnsi="Calibri" w:cs="Calibri"/>
          <w:sz w:val="24"/>
          <w:szCs w:val="24"/>
        </w:rPr>
      </w:pPr>
      <w:r>
        <w:rPr>
          <w:rFonts w:ascii="Calibri" w:eastAsia="Calibri" w:hAnsi="Calibri" w:cs="Calibri"/>
          <w:sz w:val="24"/>
          <w:szCs w:val="24"/>
        </w:rPr>
        <w:t xml:space="preserve">Find out more at </w:t>
      </w:r>
      <w:hyperlink r:id="rId9" w:history="1">
        <w:r w:rsidRPr="00443A1C">
          <w:rPr>
            <w:rStyle w:val="Hyperlink"/>
            <w:rFonts w:ascii="Calibri" w:eastAsia="Calibri" w:hAnsi="Calibri" w:cs="Calibri"/>
            <w:sz w:val="24"/>
            <w:szCs w:val="24"/>
          </w:rPr>
          <w:t>www.thedeocensemble.com</w:t>
        </w:r>
      </w:hyperlink>
      <w:r>
        <w:rPr>
          <w:rFonts w:ascii="Calibri" w:eastAsia="Calibri" w:hAnsi="Calibri" w:cs="Calibri"/>
          <w:sz w:val="24"/>
          <w:szCs w:val="24"/>
        </w:rPr>
        <w:t xml:space="preserve"> and connect with Deoc on </w:t>
      </w:r>
      <w:hyperlink r:id="rId10" w:history="1">
        <w:r w:rsidRPr="000446B9">
          <w:rPr>
            <w:rStyle w:val="Hyperlink"/>
            <w:rFonts w:ascii="Calibri" w:eastAsia="Calibri" w:hAnsi="Calibri" w:cs="Calibri"/>
            <w:sz w:val="24"/>
            <w:szCs w:val="24"/>
          </w:rPr>
          <w:t>Facebook</w:t>
        </w:r>
      </w:hyperlink>
      <w:r>
        <w:rPr>
          <w:rFonts w:ascii="Calibri" w:eastAsia="Calibri" w:hAnsi="Calibri" w:cs="Calibri"/>
          <w:sz w:val="24"/>
          <w:szCs w:val="24"/>
        </w:rPr>
        <w:t xml:space="preserve"> and </w:t>
      </w:r>
      <w:hyperlink r:id="rId11" w:history="1">
        <w:r w:rsidRPr="00DC0236">
          <w:rPr>
            <w:rStyle w:val="Hyperlink"/>
            <w:rFonts w:ascii="Calibri" w:eastAsia="Calibri" w:hAnsi="Calibri" w:cs="Calibri"/>
            <w:sz w:val="24"/>
            <w:szCs w:val="24"/>
          </w:rPr>
          <w:t>Instagram</w:t>
        </w:r>
      </w:hyperlink>
      <w:r>
        <w:rPr>
          <w:rFonts w:ascii="Calibri" w:eastAsia="Calibri" w:hAnsi="Calibri" w:cs="Calibri"/>
          <w:sz w:val="24"/>
          <w:szCs w:val="24"/>
        </w:rPr>
        <w:t>.</w:t>
      </w:r>
    </w:p>
    <w:p w14:paraId="1ADFC75D" w14:textId="77777777" w:rsidR="00142288" w:rsidRDefault="00142288">
      <w:pPr>
        <w:spacing w:line="240" w:lineRule="auto"/>
        <w:rPr>
          <w:rFonts w:ascii="Calibri" w:eastAsia="Calibri" w:hAnsi="Calibri" w:cs="Calibri"/>
          <w:sz w:val="24"/>
          <w:szCs w:val="24"/>
        </w:rPr>
      </w:pPr>
    </w:p>
    <w:p w14:paraId="15EFFA41" w14:textId="77777777" w:rsidR="00142288" w:rsidRDefault="00142288">
      <w:pPr>
        <w:spacing w:line="240" w:lineRule="auto"/>
        <w:rPr>
          <w:rFonts w:ascii="Calibri" w:eastAsia="Calibri" w:hAnsi="Calibri" w:cs="Calibri"/>
          <w:sz w:val="24"/>
          <w:szCs w:val="24"/>
        </w:rPr>
      </w:pPr>
    </w:p>
    <w:p w14:paraId="00000018" w14:textId="77777777" w:rsidR="00614DC9" w:rsidRDefault="006D35C4">
      <w:pPr>
        <w:spacing w:line="240" w:lineRule="auto"/>
        <w:ind w:right="-180"/>
        <w:rPr>
          <w:rFonts w:ascii="Calibri" w:eastAsia="Calibri" w:hAnsi="Calibri" w:cs="Calibri"/>
          <w:b/>
          <w:sz w:val="24"/>
          <w:szCs w:val="24"/>
        </w:rPr>
      </w:pPr>
      <w:r>
        <w:rPr>
          <w:rFonts w:ascii="Calibri" w:eastAsia="Calibri" w:hAnsi="Calibri" w:cs="Calibri"/>
          <w:b/>
          <w:sz w:val="24"/>
          <w:szCs w:val="24"/>
        </w:rPr>
        <w:t>About The Knot</w:t>
      </w:r>
    </w:p>
    <w:p w14:paraId="00000019" w14:textId="77777777" w:rsidR="00614DC9" w:rsidRDefault="006D35C4">
      <w:pPr>
        <w:shd w:val="clear" w:color="auto" w:fill="FFFFFF"/>
        <w:spacing w:line="240" w:lineRule="auto"/>
        <w:rPr>
          <w:rFonts w:ascii="Calibri" w:eastAsia="Calibri" w:hAnsi="Calibri" w:cs="Calibri"/>
          <w:sz w:val="24"/>
          <w:szCs w:val="24"/>
          <w:highlight w:val="white"/>
        </w:rPr>
      </w:pPr>
      <w:r>
        <w:rPr>
          <w:rFonts w:ascii="Calibri" w:eastAsia="Calibri" w:hAnsi="Calibri" w:cs="Calibri"/>
          <w:color w:val="1A1A1A"/>
          <w:sz w:val="24"/>
          <w:szCs w:val="24"/>
          <w:highlight w:val="white"/>
        </w:rPr>
        <w:t xml:space="preserve">The Knot is the nation’s leading multiplatform wedding resource offering a seamless, all-in-one planning experience—from finding inspiration and local vendors to creating and managing all guest experiences, wedding registries and more. The trusted brand reaches a majority of engaged couples in the US through the #1 wedding planning website TheKnot.com and #1 iOS and Android mobile app The Knot Wedding Planner, The Knot national and local wedding magazines, and The Knot book series. Since its inception, The Knot has inspired approximately 25 million couples to plan a wedding that’s uniquely them. Visit The Knot online at </w:t>
      </w:r>
      <w:hyperlink r:id="rId12">
        <w:r>
          <w:rPr>
            <w:rFonts w:ascii="Calibri" w:eastAsia="Calibri" w:hAnsi="Calibri" w:cs="Calibri"/>
            <w:color w:val="76BD22"/>
            <w:sz w:val="24"/>
            <w:szCs w:val="24"/>
            <w:highlight w:val="white"/>
            <w:u w:val="single"/>
          </w:rPr>
          <w:t>TheKnot.com</w:t>
        </w:r>
      </w:hyperlink>
      <w:r>
        <w:rPr>
          <w:rFonts w:ascii="Calibri" w:eastAsia="Calibri" w:hAnsi="Calibri" w:cs="Calibri"/>
          <w:color w:val="1A1A1A"/>
          <w:sz w:val="24"/>
          <w:szCs w:val="24"/>
          <w:highlight w:val="white"/>
        </w:rPr>
        <w:t xml:space="preserve"> and follow on social media: </w:t>
      </w:r>
      <w:hyperlink r:id="rId13">
        <w:r>
          <w:rPr>
            <w:rFonts w:ascii="Calibri" w:eastAsia="Calibri" w:hAnsi="Calibri" w:cs="Calibri"/>
            <w:color w:val="76BD22"/>
            <w:sz w:val="24"/>
            <w:szCs w:val="24"/>
            <w:highlight w:val="white"/>
            <w:u w:val="single"/>
          </w:rPr>
          <w:t>Facebook.com/TheKnot</w:t>
        </w:r>
      </w:hyperlink>
      <w:r>
        <w:rPr>
          <w:rFonts w:ascii="Calibri" w:eastAsia="Calibri" w:hAnsi="Calibri" w:cs="Calibri"/>
          <w:color w:val="1A1A1A"/>
          <w:sz w:val="24"/>
          <w:szCs w:val="24"/>
          <w:highlight w:val="white"/>
        </w:rPr>
        <w:t xml:space="preserve"> and @TheKnot on </w:t>
      </w:r>
      <w:hyperlink r:id="rId14">
        <w:r>
          <w:rPr>
            <w:rFonts w:ascii="Calibri" w:eastAsia="Calibri" w:hAnsi="Calibri" w:cs="Calibri"/>
            <w:color w:val="76BD22"/>
            <w:sz w:val="24"/>
            <w:szCs w:val="24"/>
            <w:highlight w:val="white"/>
            <w:u w:val="single"/>
          </w:rPr>
          <w:t>Twitter</w:t>
        </w:r>
      </w:hyperlink>
      <w:r>
        <w:rPr>
          <w:rFonts w:ascii="Calibri" w:eastAsia="Calibri" w:hAnsi="Calibri" w:cs="Calibri"/>
          <w:color w:val="1A1A1A"/>
          <w:sz w:val="24"/>
          <w:szCs w:val="24"/>
          <w:highlight w:val="white"/>
        </w:rPr>
        <w:t xml:space="preserve">, </w:t>
      </w:r>
      <w:hyperlink r:id="rId15">
        <w:r>
          <w:rPr>
            <w:rFonts w:ascii="Calibri" w:eastAsia="Calibri" w:hAnsi="Calibri" w:cs="Calibri"/>
            <w:color w:val="76BD22"/>
            <w:sz w:val="24"/>
            <w:szCs w:val="24"/>
            <w:highlight w:val="white"/>
            <w:u w:val="single"/>
          </w:rPr>
          <w:t>Pinterest</w:t>
        </w:r>
      </w:hyperlink>
      <w:r>
        <w:rPr>
          <w:rFonts w:ascii="Calibri" w:eastAsia="Calibri" w:hAnsi="Calibri" w:cs="Calibri"/>
          <w:color w:val="1A1A1A"/>
          <w:sz w:val="24"/>
          <w:szCs w:val="24"/>
          <w:highlight w:val="white"/>
        </w:rPr>
        <w:t xml:space="preserve"> and </w:t>
      </w:r>
      <w:hyperlink r:id="rId16">
        <w:r>
          <w:rPr>
            <w:rFonts w:ascii="Calibri" w:eastAsia="Calibri" w:hAnsi="Calibri" w:cs="Calibri"/>
            <w:color w:val="76BD22"/>
            <w:sz w:val="24"/>
            <w:szCs w:val="24"/>
            <w:highlight w:val="white"/>
            <w:u w:val="single"/>
          </w:rPr>
          <w:t>Instagram</w:t>
        </w:r>
      </w:hyperlink>
      <w:r>
        <w:rPr>
          <w:rFonts w:ascii="Calibri" w:eastAsia="Calibri" w:hAnsi="Calibri" w:cs="Calibri"/>
          <w:color w:val="1A1A1A"/>
          <w:sz w:val="24"/>
          <w:szCs w:val="24"/>
          <w:highlight w:val="white"/>
        </w:rPr>
        <w:t>.</w:t>
      </w:r>
    </w:p>
    <w:p w14:paraId="0000001A" w14:textId="77777777" w:rsidR="00614DC9" w:rsidRDefault="00614DC9">
      <w:pPr>
        <w:shd w:val="clear" w:color="auto" w:fill="FFFFFF"/>
        <w:spacing w:line="240" w:lineRule="auto"/>
        <w:rPr>
          <w:rFonts w:ascii="Calibri" w:eastAsia="Calibri" w:hAnsi="Calibri" w:cs="Calibri"/>
          <w:b/>
          <w:sz w:val="24"/>
          <w:szCs w:val="24"/>
        </w:rPr>
      </w:pPr>
    </w:p>
    <w:p w14:paraId="0000001B" w14:textId="77777777" w:rsidR="00614DC9" w:rsidRDefault="006D35C4">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w:t>
      </w:r>
    </w:p>
    <w:p w14:paraId="0000001C" w14:textId="77777777" w:rsidR="00614DC9" w:rsidRDefault="00614DC9">
      <w:pPr>
        <w:pBdr>
          <w:top w:val="nil"/>
          <w:left w:val="nil"/>
          <w:bottom w:val="nil"/>
          <w:right w:val="nil"/>
          <w:between w:val="nil"/>
        </w:pBdr>
        <w:spacing w:line="240" w:lineRule="auto"/>
        <w:rPr>
          <w:rFonts w:ascii="Calibri" w:eastAsia="Calibri" w:hAnsi="Calibri" w:cs="Calibri"/>
          <w:b/>
          <w:color w:val="222222"/>
          <w:highlight w:val="white"/>
        </w:rPr>
      </w:pPr>
    </w:p>
    <w:p w14:paraId="38757FF0" w14:textId="60B7181C" w:rsidR="0038603C" w:rsidRDefault="00A245A4">
      <w:pPr>
        <w:pBdr>
          <w:top w:val="nil"/>
          <w:left w:val="nil"/>
          <w:bottom w:val="nil"/>
          <w:right w:val="nil"/>
          <w:between w:val="nil"/>
        </w:pBdr>
        <w:spacing w:line="240" w:lineRule="auto"/>
        <w:rPr>
          <w:rFonts w:ascii="Calibri" w:eastAsia="Calibri" w:hAnsi="Calibri" w:cs="Calibri"/>
          <w:b/>
          <w:color w:val="222222"/>
          <w:highlight w:val="white"/>
        </w:rPr>
      </w:pPr>
      <w:r>
        <w:rPr>
          <w:b/>
        </w:rPr>
        <w:t>P</w:t>
      </w:r>
      <w:r w:rsidR="0038603C">
        <w:rPr>
          <w:b/>
        </w:rPr>
        <w:t>RESS CONTACT:</w:t>
      </w:r>
      <w:r w:rsidR="0038603C">
        <w:br/>
        <w:t>The Deoc Ensemble</w:t>
      </w:r>
      <w:r w:rsidR="0038603C">
        <w:br/>
        <w:t>Haley Stevenson</w:t>
      </w:r>
      <w:r w:rsidR="0038603C">
        <w:br/>
        <w:t>317-750-1809</w:t>
      </w:r>
      <w:r w:rsidR="0038603C">
        <w:br/>
      </w:r>
      <w:hyperlink r:id="rId17" w:history="1">
        <w:r w:rsidR="0038603C" w:rsidRPr="00443A1C">
          <w:rPr>
            <w:rStyle w:val="Hyperlink"/>
          </w:rPr>
          <w:t>haley@thedeocensemble.com</w:t>
        </w:r>
      </w:hyperlink>
      <w:r w:rsidR="0038603C">
        <w:t xml:space="preserve"> </w:t>
      </w:r>
    </w:p>
    <w:sectPr w:rsidR="003860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C9"/>
    <w:rsid w:val="000446B9"/>
    <w:rsid w:val="00142288"/>
    <w:rsid w:val="00180A8B"/>
    <w:rsid w:val="002D69FC"/>
    <w:rsid w:val="0038603C"/>
    <w:rsid w:val="00416331"/>
    <w:rsid w:val="00614DC9"/>
    <w:rsid w:val="006D35C4"/>
    <w:rsid w:val="008E0420"/>
    <w:rsid w:val="00956ECA"/>
    <w:rsid w:val="009733B8"/>
    <w:rsid w:val="009A19FD"/>
    <w:rsid w:val="00A245A4"/>
    <w:rsid w:val="00A864F9"/>
    <w:rsid w:val="00B847B1"/>
    <w:rsid w:val="00C113BE"/>
    <w:rsid w:val="00CA02AB"/>
    <w:rsid w:val="00DC0236"/>
    <w:rsid w:val="00DE5178"/>
    <w:rsid w:val="00DF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15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2288"/>
    <w:rPr>
      <w:color w:val="0000FF" w:themeColor="hyperlink"/>
      <w:u w:val="single"/>
    </w:rPr>
  </w:style>
  <w:style w:type="paragraph" w:styleId="BalloonText">
    <w:name w:val="Balloon Text"/>
    <w:basedOn w:val="Normal"/>
    <w:link w:val="BalloonTextChar"/>
    <w:uiPriority w:val="99"/>
    <w:semiHidden/>
    <w:unhideWhenUsed/>
    <w:rsid w:val="00DF4CB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C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41689">
      <w:bodyDiv w:val="1"/>
      <w:marLeft w:val="0"/>
      <w:marRight w:val="0"/>
      <w:marTop w:val="0"/>
      <w:marBottom w:val="0"/>
      <w:divBdr>
        <w:top w:val="none" w:sz="0" w:space="0" w:color="auto"/>
        <w:left w:val="none" w:sz="0" w:space="0" w:color="auto"/>
        <w:bottom w:val="none" w:sz="0" w:space="0" w:color="auto"/>
        <w:right w:val="none" w:sz="0" w:space="0" w:color="auto"/>
      </w:divBdr>
    </w:div>
    <w:div w:id="14486932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thedeocensemble/" TargetMode="External"/><Relationship Id="rId12" Type="http://schemas.openxmlformats.org/officeDocument/2006/relationships/hyperlink" Target="http://www.theknot.com/" TargetMode="External"/><Relationship Id="rId13" Type="http://schemas.openxmlformats.org/officeDocument/2006/relationships/hyperlink" Target="http://www.facebook.com/theknot" TargetMode="External"/><Relationship Id="rId14" Type="http://schemas.openxmlformats.org/officeDocument/2006/relationships/hyperlink" Target="http://www.twitter.com/theknot" TargetMode="External"/><Relationship Id="rId15" Type="http://schemas.openxmlformats.org/officeDocument/2006/relationships/hyperlink" Target="https://www.pinterest.com/theknot" TargetMode="External"/><Relationship Id="rId16" Type="http://schemas.openxmlformats.org/officeDocument/2006/relationships/hyperlink" Target="http://www.instagram.com/theknot" TargetMode="External"/><Relationship Id="rId17" Type="http://schemas.openxmlformats.org/officeDocument/2006/relationships/hyperlink" Target="mailto:haley@thedeocensembl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theknot.com/vendors/best-of-weddings" TargetMode="External"/><Relationship Id="rId7" Type="http://schemas.openxmlformats.org/officeDocument/2006/relationships/hyperlink" Target="http://www.theknot.com" TargetMode="External"/><Relationship Id="rId8" Type="http://schemas.openxmlformats.org/officeDocument/2006/relationships/hyperlink" Target="https://www.theknot.com/marketplace" TargetMode="External"/><Relationship Id="rId9" Type="http://schemas.openxmlformats.org/officeDocument/2006/relationships/hyperlink" Target="http://www.thedeocensemble.com" TargetMode="External"/><Relationship Id="rId10" Type="http://schemas.openxmlformats.org/officeDocument/2006/relationships/hyperlink" Target="https://www.facebook.com/TheDeocEnse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Haley Stevenson</cp:lastModifiedBy>
  <cp:revision>3</cp:revision>
  <dcterms:created xsi:type="dcterms:W3CDTF">2019-12-05T18:18:00Z</dcterms:created>
  <dcterms:modified xsi:type="dcterms:W3CDTF">2019-12-16T16:54:00Z</dcterms:modified>
</cp:coreProperties>
</file>